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964" w:type="dxa"/>
        <w:tblLayout w:type="fixed"/>
        <w:tblLook w:val="0600" w:firstRow="0" w:lastRow="0" w:firstColumn="0" w:lastColumn="0" w:noHBand="1" w:noVBand="1"/>
      </w:tblPr>
      <w:tblGrid>
        <w:gridCol w:w="10964"/>
      </w:tblGrid>
      <w:tr w:rsidR="00D529B8" w:rsidRPr="000F3A76" w14:paraId="48789025" w14:textId="77777777" w:rsidTr="00236CA0">
        <w:trPr>
          <w:trHeight w:val="158"/>
        </w:trPr>
        <w:tc>
          <w:tcPr>
            <w:tcW w:w="10964" w:type="dxa"/>
            <w:tcBorders>
              <w:top w:val="nil"/>
              <w:left w:val="nil"/>
              <w:bottom w:val="nil"/>
              <w:right w:val="nil"/>
            </w:tcBorders>
          </w:tcPr>
          <w:p w14:paraId="3F29FA6A" w14:textId="670B638A" w:rsidR="00AE5A8B" w:rsidRPr="006538F5" w:rsidRDefault="00D529B8" w:rsidP="005E5345">
            <w:pPr>
              <w:pStyle w:val="Communiqudepresse"/>
              <w:jc w:val="left"/>
              <w:rPr>
                <w:sz w:val="16"/>
                <w:szCs w:val="16"/>
              </w:rPr>
            </w:pPr>
            <w:r w:rsidRPr="000F3A76">
              <w:rPr>
                <w:rFonts w:cs="Arial"/>
              </w:rPr>
              <w:t>Communiqué de presse</w:t>
            </w:r>
            <w:r w:rsidR="005E5345">
              <w:rPr>
                <w:rFonts w:cs="Arial"/>
              </w:rPr>
              <w:t xml:space="preserve">                                                        </w:t>
            </w:r>
            <w:r w:rsidR="005E5345" w:rsidRPr="005E5345">
              <w:rPr>
                <w:rFonts w:cs="Arial"/>
                <w:sz w:val="18"/>
                <w:szCs w:val="18"/>
              </w:rPr>
              <w:t xml:space="preserve">  </w:t>
            </w:r>
            <w:r w:rsidR="005E5345" w:rsidRPr="005E5345">
              <w:rPr>
                <w:sz w:val="16"/>
                <w:szCs w:val="16"/>
              </w:rPr>
              <w:t>T</w:t>
            </w:r>
            <w:r w:rsidR="00C23CC9">
              <w:rPr>
                <w:sz w:val="16"/>
                <w:szCs w:val="16"/>
              </w:rPr>
              <w:t xml:space="preserve">OULOUSE LE </w:t>
            </w:r>
            <w:r w:rsidR="00093E23">
              <w:rPr>
                <w:sz w:val="16"/>
                <w:szCs w:val="16"/>
              </w:rPr>
              <w:t>25 juin</w:t>
            </w:r>
            <w:r w:rsidR="00792DA7">
              <w:rPr>
                <w:sz w:val="16"/>
                <w:szCs w:val="16"/>
              </w:rPr>
              <w:t xml:space="preserve"> </w:t>
            </w:r>
            <w:r w:rsidR="00BF36AA">
              <w:rPr>
                <w:sz w:val="16"/>
                <w:szCs w:val="16"/>
              </w:rPr>
              <w:t>202</w:t>
            </w:r>
            <w:r w:rsidR="00B30E42">
              <w:rPr>
                <w:sz w:val="16"/>
                <w:szCs w:val="16"/>
              </w:rPr>
              <w:t>5</w:t>
            </w:r>
          </w:p>
        </w:tc>
      </w:tr>
    </w:tbl>
    <w:p w14:paraId="4817202B" w14:textId="77777777" w:rsidR="00F94F54" w:rsidRDefault="00F94F54" w:rsidP="00917372">
      <w:pPr>
        <w:rPr>
          <w:b/>
          <w:bCs/>
          <w:lang w:eastAsia="fr-FR"/>
        </w:rPr>
      </w:pPr>
    </w:p>
    <w:p w14:paraId="561B8A5B" w14:textId="77777777" w:rsidR="00F94F54" w:rsidRDefault="00F94F54" w:rsidP="00F94F54">
      <w:pPr>
        <w:jc w:val="center"/>
        <w:rPr>
          <w:rStyle w:val="titre1car0"/>
          <w:b/>
          <w:color w:val="000099"/>
          <w:sz w:val="32"/>
          <w:szCs w:val="32"/>
        </w:rPr>
      </w:pPr>
    </w:p>
    <w:p w14:paraId="262D8750" w14:textId="70720B46" w:rsidR="00C56D04" w:rsidRPr="007C24AB" w:rsidRDefault="00C56D04" w:rsidP="00F02D0E">
      <w:pPr>
        <w:pStyle w:val="Sujetducommuniqu"/>
        <w:jc w:val="center"/>
      </w:pPr>
      <w:r>
        <w:t xml:space="preserve">Signature d’un </w:t>
      </w:r>
      <w:r w:rsidR="00F60DA5" w:rsidRPr="007C24AB">
        <w:t>accord portant sur le parrainage d’agents des Autorités de l’Aviation Civile des pays de la zone ASEAN</w:t>
      </w:r>
      <w:r>
        <w:t xml:space="preserve"> entre l’ENAC</w:t>
      </w:r>
      <w:r w:rsidR="004E4073">
        <w:t>,</w:t>
      </w:r>
      <w:r>
        <w:t xml:space="preserve"> </w:t>
      </w:r>
      <w:r w:rsidRPr="004E4073">
        <w:rPr>
          <w:rStyle w:val="titre1car0"/>
          <w:bCs/>
          <w:szCs w:val="24"/>
        </w:rPr>
        <w:t>l</w:t>
      </w:r>
      <w:r w:rsidRPr="007C24AB">
        <w:t xml:space="preserve">a Hong Kong International Aviation </w:t>
      </w:r>
      <w:proofErr w:type="spellStart"/>
      <w:r w:rsidRPr="007C24AB">
        <w:t>Academy</w:t>
      </w:r>
      <w:proofErr w:type="spellEnd"/>
      <w:r w:rsidRPr="007C24AB">
        <w:t xml:space="preserve"> (HKIAA) et la DGAC</w:t>
      </w:r>
    </w:p>
    <w:p w14:paraId="2B47D25B" w14:textId="3BACDA42" w:rsidR="00F94F54" w:rsidRPr="007C24AB" w:rsidRDefault="00F94F54" w:rsidP="00F60DA5">
      <w:pPr>
        <w:jc w:val="center"/>
        <w:rPr>
          <w:rStyle w:val="titre1car0"/>
          <w:b/>
          <w:sz w:val="28"/>
          <w:szCs w:val="28"/>
        </w:rPr>
      </w:pPr>
    </w:p>
    <w:p w14:paraId="12259169" w14:textId="77777777" w:rsidR="00F94F54" w:rsidRDefault="00F94F54" w:rsidP="00127870">
      <w:pPr>
        <w:rPr>
          <w:rStyle w:val="titre1car0"/>
          <w:b/>
          <w:color w:val="000099"/>
          <w:sz w:val="24"/>
          <w:szCs w:val="24"/>
        </w:rPr>
      </w:pPr>
    </w:p>
    <w:p w14:paraId="37C21B76" w14:textId="77777777" w:rsidR="00B30E42" w:rsidRDefault="00B30E42" w:rsidP="00F94F54">
      <w:pPr>
        <w:jc w:val="center"/>
        <w:rPr>
          <w:rStyle w:val="titre1car0"/>
          <w:b/>
          <w:color w:val="000099"/>
          <w:sz w:val="24"/>
          <w:szCs w:val="24"/>
        </w:rPr>
      </w:pPr>
    </w:p>
    <w:p w14:paraId="65DDE82F" w14:textId="6ED359C2" w:rsidR="00D86572" w:rsidRDefault="00D32416" w:rsidP="00D32416">
      <w:pPr>
        <w:jc w:val="both"/>
        <w:rPr>
          <w:sz w:val="24"/>
          <w:szCs w:val="24"/>
        </w:rPr>
      </w:pPr>
      <w:r w:rsidRPr="00972E76">
        <w:rPr>
          <w:rFonts w:cs="Arial"/>
          <w:b/>
          <w:bCs/>
          <w:sz w:val="24"/>
          <w:szCs w:val="24"/>
          <w:lang w:eastAsia="fr-FR"/>
        </w:rPr>
        <w:t xml:space="preserve">Le jeudi 19 juin </w:t>
      </w:r>
      <w:r w:rsidRPr="00972E76">
        <w:rPr>
          <w:sz w:val="24"/>
          <w:szCs w:val="24"/>
        </w:rPr>
        <w:t>à l’occasion du Salon International de l’Aéronautique et de l’Espace</w:t>
      </w:r>
      <w:r w:rsidR="00982490" w:rsidRPr="00972E76">
        <w:rPr>
          <w:rFonts w:cs="Arial"/>
          <w:bCs/>
          <w:sz w:val="24"/>
          <w:szCs w:val="24"/>
          <w:lang w:eastAsia="fr-FR"/>
        </w:rPr>
        <w:t>, l’</w:t>
      </w:r>
      <w:r w:rsidR="001F179D" w:rsidRPr="00972E76">
        <w:rPr>
          <w:sz w:val="24"/>
          <w:szCs w:val="24"/>
        </w:rPr>
        <w:t>ENAC, l</w:t>
      </w:r>
      <w:r w:rsidR="00D86572" w:rsidRPr="00972E76">
        <w:rPr>
          <w:sz w:val="24"/>
          <w:szCs w:val="24"/>
        </w:rPr>
        <w:t>’</w:t>
      </w:r>
      <w:r w:rsidR="001F179D" w:rsidRPr="00972E76">
        <w:rPr>
          <w:sz w:val="24"/>
          <w:szCs w:val="24"/>
        </w:rPr>
        <w:t xml:space="preserve">HKIAA et la DGAC ont signé un accord portant sur le parrainage d’agents des Autorités de l’Aviation Civile des pays de la zone ASEAN. </w:t>
      </w:r>
    </w:p>
    <w:p w14:paraId="18662F62" w14:textId="77777777" w:rsidR="00972E76" w:rsidRPr="00972E76" w:rsidRDefault="00972E76" w:rsidP="00D32416">
      <w:pPr>
        <w:jc w:val="both"/>
        <w:rPr>
          <w:sz w:val="24"/>
          <w:szCs w:val="24"/>
        </w:rPr>
      </w:pPr>
    </w:p>
    <w:p w14:paraId="75773332" w14:textId="01C5CF22" w:rsidR="001F179D" w:rsidRPr="00972E76" w:rsidRDefault="00D86572" w:rsidP="00D32416">
      <w:pPr>
        <w:jc w:val="both"/>
        <w:rPr>
          <w:sz w:val="24"/>
          <w:szCs w:val="24"/>
        </w:rPr>
      </w:pPr>
      <w:r w:rsidRPr="00972E76">
        <w:rPr>
          <w:sz w:val="24"/>
          <w:szCs w:val="24"/>
        </w:rPr>
        <w:t>Ce partenariat</w:t>
      </w:r>
      <w:r w:rsidR="001F179D" w:rsidRPr="00972E76">
        <w:rPr>
          <w:sz w:val="24"/>
          <w:szCs w:val="24"/>
        </w:rPr>
        <w:t xml:space="preserve"> permettra d’attribuer des bourses de formation à quatre participants sélectionnés parmi les états membres, pays en développement, dans le programme de Mastère Spécialisé en</w:t>
      </w:r>
      <w:r w:rsidR="00DF0178" w:rsidRPr="00972E76">
        <w:rPr>
          <w:sz w:val="24"/>
          <w:szCs w:val="24"/>
        </w:rPr>
        <w:t xml:space="preserve"> </w:t>
      </w:r>
      <w:r w:rsidR="001F179D" w:rsidRPr="00972E76">
        <w:rPr>
          <w:sz w:val="24"/>
          <w:szCs w:val="24"/>
        </w:rPr>
        <w:t>«</w:t>
      </w:r>
      <w:r w:rsidR="00DF0178" w:rsidRPr="00972E76">
        <w:rPr>
          <w:sz w:val="24"/>
          <w:szCs w:val="24"/>
        </w:rPr>
        <w:t xml:space="preserve"> </w:t>
      </w:r>
      <w:r w:rsidR="001F179D" w:rsidRPr="00972E76">
        <w:rPr>
          <w:sz w:val="24"/>
          <w:szCs w:val="24"/>
        </w:rPr>
        <w:t xml:space="preserve">Aviation </w:t>
      </w:r>
      <w:proofErr w:type="spellStart"/>
      <w:r w:rsidR="001F179D" w:rsidRPr="00972E76">
        <w:rPr>
          <w:sz w:val="24"/>
          <w:szCs w:val="24"/>
        </w:rPr>
        <w:t>Safety</w:t>
      </w:r>
      <w:proofErr w:type="spellEnd"/>
      <w:r w:rsidR="001F179D" w:rsidRPr="00972E76">
        <w:rPr>
          <w:sz w:val="24"/>
          <w:szCs w:val="24"/>
        </w:rPr>
        <w:t xml:space="preserve"> Management » dispensé conjointement par l’ENAC et l’HKIAA à Hong Kong.</w:t>
      </w:r>
    </w:p>
    <w:p w14:paraId="04A15C7F" w14:textId="77777777" w:rsidR="00DF0178" w:rsidRPr="00972E76" w:rsidRDefault="00DF0178" w:rsidP="00D32416">
      <w:pPr>
        <w:jc w:val="both"/>
        <w:rPr>
          <w:rFonts w:cs="Arial"/>
          <w:bCs/>
          <w:sz w:val="24"/>
          <w:szCs w:val="24"/>
          <w:lang w:eastAsia="fr-FR"/>
        </w:rPr>
      </w:pPr>
    </w:p>
    <w:p w14:paraId="78F40C8E" w14:textId="77777777" w:rsidR="001F179D" w:rsidRPr="00972E76" w:rsidRDefault="001F179D" w:rsidP="004410EA">
      <w:pPr>
        <w:jc w:val="both"/>
        <w:rPr>
          <w:sz w:val="24"/>
          <w:szCs w:val="24"/>
        </w:rPr>
      </w:pPr>
      <w:r w:rsidRPr="00972E76">
        <w:rPr>
          <w:sz w:val="24"/>
          <w:szCs w:val="24"/>
        </w:rPr>
        <w:t>Cet accord traduit l’engagement de l’ENAC, de la DGAC et de l’HKIAA pour l’amélioration de la sécurité aérienne. Il est financé dans le cadre du Programme FRANCE-OACI de Bourses pour les Pays en Développement (PBPD).</w:t>
      </w:r>
    </w:p>
    <w:p w14:paraId="02089A8D" w14:textId="77777777" w:rsidR="004410EA" w:rsidRPr="004410EA" w:rsidRDefault="004410EA" w:rsidP="004410EA">
      <w:pPr>
        <w:jc w:val="both"/>
        <w:rPr>
          <w:sz w:val="22"/>
          <w:szCs w:val="22"/>
        </w:rPr>
      </w:pPr>
    </w:p>
    <w:p w14:paraId="5B6E07E8" w14:textId="77777777" w:rsidR="001F179D" w:rsidRPr="004C49B5" w:rsidRDefault="001F179D" w:rsidP="00F94F54">
      <w:pPr>
        <w:jc w:val="both"/>
        <w:rPr>
          <w:rFonts w:cs="Arial"/>
          <w:bCs/>
          <w:sz w:val="22"/>
          <w:szCs w:val="22"/>
          <w:lang w:eastAsia="fr-FR"/>
        </w:rPr>
      </w:pPr>
    </w:p>
    <w:p w14:paraId="450DFC71" w14:textId="77777777" w:rsidR="00F94F54" w:rsidRDefault="00F94F54" w:rsidP="00F94F54">
      <w:pPr>
        <w:rPr>
          <w:b/>
          <w:bCs/>
          <w:lang w:eastAsia="fr-FR"/>
        </w:rPr>
      </w:pPr>
      <w:r w:rsidRPr="00670182">
        <w:rPr>
          <w:b/>
          <w:bCs/>
          <w:sz w:val="24"/>
          <w:szCs w:val="24"/>
          <w:u w:val="single"/>
          <w:lang w:eastAsia="fr-FR"/>
        </w:rPr>
        <w:t>Contact presse</w:t>
      </w:r>
      <w:r>
        <w:rPr>
          <w:b/>
          <w:bCs/>
          <w:lang w:eastAsia="fr-FR"/>
        </w:rPr>
        <w:t xml:space="preserve"> :</w:t>
      </w:r>
    </w:p>
    <w:p w14:paraId="583448E2" w14:textId="77777777" w:rsidR="006C7F5B" w:rsidRDefault="006C7F5B" w:rsidP="00F94F54">
      <w:pPr>
        <w:rPr>
          <w:rFonts w:cs="Times New Roman"/>
          <w:b/>
          <w:bCs/>
          <w:sz w:val="22"/>
          <w:szCs w:val="22"/>
          <w:lang w:eastAsia="fr-FR"/>
        </w:rPr>
      </w:pPr>
    </w:p>
    <w:p w14:paraId="449A4B39" w14:textId="0D8C8737" w:rsidR="00F94F54" w:rsidRPr="00670182" w:rsidRDefault="00670182" w:rsidP="00F94F54">
      <w:pPr>
        <w:rPr>
          <w:rFonts w:ascii="Calibri" w:hAnsi="Calibri"/>
          <w:sz w:val="24"/>
          <w:szCs w:val="24"/>
          <w:lang w:eastAsia="fr-FR"/>
        </w:rPr>
      </w:pPr>
      <w:r w:rsidRPr="00670182">
        <w:rPr>
          <w:b/>
          <w:bCs/>
          <w:sz w:val="24"/>
          <w:szCs w:val="24"/>
          <w:lang w:eastAsia="fr-FR"/>
        </w:rPr>
        <w:t>Sylvie GAY</w:t>
      </w:r>
      <w:r w:rsidR="00F94F54" w:rsidRPr="00670182">
        <w:rPr>
          <w:sz w:val="24"/>
          <w:szCs w:val="24"/>
          <w:lang w:eastAsia="fr-FR"/>
        </w:rPr>
        <w:t xml:space="preserve">, Responsable </w:t>
      </w:r>
      <w:r w:rsidRPr="00670182">
        <w:rPr>
          <w:sz w:val="24"/>
          <w:szCs w:val="24"/>
          <w:lang w:eastAsia="fr-FR"/>
        </w:rPr>
        <w:t>communication</w:t>
      </w:r>
      <w:r w:rsidR="00F94F54" w:rsidRPr="00670182">
        <w:rPr>
          <w:sz w:val="24"/>
          <w:szCs w:val="24"/>
          <w:lang w:eastAsia="fr-FR"/>
        </w:rPr>
        <w:t xml:space="preserve"> ENAC</w:t>
      </w:r>
    </w:p>
    <w:p w14:paraId="6E44B12E" w14:textId="028CFA76" w:rsidR="00F94F54" w:rsidRPr="00670182" w:rsidRDefault="00F94F54" w:rsidP="00F94F54">
      <w:pPr>
        <w:rPr>
          <w:sz w:val="24"/>
          <w:szCs w:val="24"/>
          <w:lang w:eastAsia="fr-FR"/>
        </w:rPr>
      </w:pPr>
      <w:r w:rsidRPr="00670182">
        <w:rPr>
          <w:sz w:val="24"/>
          <w:szCs w:val="24"/>
          <w:lang w:eastAsia="fr-FR"/>
        </w:rPr>
        <w:t>Tél : 05 62 17 4</w:t>
      </w:r>
      <w:r w:rsidR="00670182" w:rsidRPr="00670182">
        <w:rPr>
          <w:sz w:val="24"/>
          <w:szCs w:val="24"/>
          <w:lang w:eastAsia="fr-FR"/>
        </w:rPr>
        <w:t>0 16</w:t>
      </w:r>
    </w:p>
    <w:p w14:paraId="5C4E2BFE" w14:textId="1DD69AF1" w:rsidR="00F94F54" w:rsidRDefault="00F94F54" w:rsidP="00F94F54">
      <w:pPr>
        <w:rPr>
          <w:sz w:val="24"/>
          <w:szCs w:val="24"/>
          <w:lang w:eastAsia="fr-FR"/>
        </w:rPr>
      </w:pPr>
      <w:r w:rsidRPr="00670182">
        <w:rPr>
          <w:sz w:val="24"/>
          <w:szCs w:val="24"/>
          <w:lang w:eastAsia="fr-FR"/>
        </w:rPr>
        <w:t xml:space="preserve">Mél : </w:t>
      </w:r>
      <w:hyperlink r:id="rId8" w:history="1">
        <w:r w:rsidR="000A2C2E" w:rsidRPr="00952D75">
          <w:rPr>
            <w:rStyle w:val="Lienhypertexte"/>
            <w:sz w:val="24"/>
            <w:szCs w:val="24"/>
            <w:lang w:eastAsia="fr-FR"/>
          </w:rPr>
          <w:t>sylvie.gay@enac.fr</w:t>
        </w:r>
      </w:hyperlink>
    </w:p>
    <w:p w14:paraId="3DD7E25A" w14:textId="77777777" w:rsidR="000A2C2E" w:rsidRPr="00670182" w:rsidRDefault="000A2C2E" w:rsidP="00F94F54">
      <w:pPr>
        <w:rPr>
          <w:sz w:val="24"/>
          <w:szCs w:val="24"/>
          <w:lang w:eastAsia="fr-FR"/>
        </w:rPr>
      </w:pPr>
    </w:p>
    <w:p w14:paraId="15723678" w14:textId="77777777" w:rsidR="00CC71D1" w:rsidRDefault="00CC71D1" w:rsidP="0055070A">
      <w:pPr>
        <w:pStyle w:val="Textedesaisie"/>
        <w:rPr>
          <w:rFonts w:cs="Arial"/>
          <w:szCs w:val="22"/>
        </w:rPr>
      </w:pPr>
    </w:p>
    <w:p w14:paraId="67D35188" w14:textId="77777777" w:rsidR="004D10BD" w:rsidRPr="00670182" w:rsidRDefault="004D10BD" w:rsidP="004D10BD">
      <w:pPr>
        <w:spacing w:line="240" w:lineRule="auto"/>
        <w:jc w:val="both"/>
        <w:rPr>
          <w:b/>
          <w:bCs/>
          <w:u w:val="single"/>
        </w:rPr>
      </w:pPr>
      <w:bookmarkStart w:id="0" w:name="_Hlk151653427"/>
      <w:bookmarkStart w:id="1" w:name="_Hlk201756209"/>
      <w:r w:rsidRPr="00670182">
        <w:rPr>
          <w:b/>
          <w:bCs/>
          <w:u w:val="single"/>
        </w:rPr>
        <w:t>A propos de l’ENAC</w:t>
      </w:r>
    </w:p>
    <w:bookmarkEnd w:id="1"/>
    <w:p w14:paraId="48B97689" w14:textId="77777777" w:rsidR="00DF23E4" w:rsidRPr="00DF23E4" w:rsidRDefault="00DF23E4" w:rsidP="004D10BD">
      <w:pPr>
        <w:spacing w:line="240" w:lineRule="auto"/>
        <w:jc w:val="both"/>
        <w:rPr>
          <w:b/>
          <w:bCs/>
        </w:rPr>
      </w:pPr>
    </w:p>
    <w:bookmarkEnd w:id="0"/>
    <w:p w14:paraId="1B8AEB82" w14:textId="3D720971" w:rsidR="00DF23E4" w:rsidRDefault="004D10BD" w:rsidP="00CC71D1">
      <w:pPr>
        <w:spacing w:line="240" w:lineRule="auto"/>
        <w:jc w:val="both"/>
      </w:pPr>
      <w:r w:rsidRPr="005E5345">
        <w:t xml:space="preserve">L’École Nationale de l’Aviation Civile (ENAC), l'école de la Direction Générale de l'Aviation Civile (DGAC) rassemble des activités de formation et de recherche en ingénierie aéronautique, navigation aérienne et pilotage avions. Chaque année l’ENAC accueille plus de </w:t>
      </w:r>
      <w:r w:rsidR="00A220C7" w:rsidRPr="005E5345">
        <w:t>2</w:t>
      </w:r>
      <w:r w:rsidRPr="005E5345">
        <w:t xml:space="preserve">000 élèves répartis dans plus de 30 programmes de formation et 3500 stagiaires au titre de la formation continue. Preuve de son rayonnement international, ses </w:t>
      </w:r>
      <w:r w:rsidR="000D0F15">
        <w:t>30</w:t>
      </w:r>
      <w:r w:rsidRPr="005E5345">
        <w:t xml:space="preserve"> 000 anciens élèves se rencontrent dans une centaine de pays et sur les 5 continents. Par son dimensionnement, ses moyens humains et pédagogiques, l'ENAC est aujourd’hui la 1ère école aéronautique européenne. </w:t>
      </w:r>
    </w:p>
    <w:p w14:paraId="1993F3AF" w14:textId="2B880094" w:rsidR="00A00823" w:rsidRDefault="004D10BD" w:rsidP="00CC71D1">
      <w:pPr>
        <w:spacing w:line="240" w:lineRule="auto"/>
        <w:jc w:val="both"/>
        <w:rPr>
          <w:rStyle w:val="Lienhypertexte"/>
        </w:rPr>
      </w:pPr>
      <w:r w:rsidRPr="005E5345">
        <w:t xml:space="preserve">En savoir plus : </w:t>
      </w:r>
      <w:hyperlink r:id="rId9" w:history="1">
        <w:r w:rsidR="00A00823" w:rsidRPr="00CB30D5">
          <w:rPr>
            <w:rStyle w:val="Lienhypertexte"/>
          </w:rPr>
          <w:t>www.enac.fr</w:t>
        </w:r>
      </w:hyperlink>
    </w:p>
    <w:p w14:paraId="72E7536E" w14:textId="77777777" w:rsidR="00670182" w:rsidRDefault="00670182" w:rsidP="00CC71D1">
      <w:pPr>
        <w:spacing w:line="240" w:lineRule="auto"/>
        <w:jc w:val="both"/>
        <w:rPr>
          <w:rStyle w:val="Lienhypertexte"/>
        </w:rPr>
      </w:pPr>
    </w:p>
    <w:p w14:paraId="05CB6960" w14:textId="4D2724C9" w:rsidR="00670182" w:rsidRPr="00670182" w:rsidRDefault="00670182" w:rsidP="00670182">
      <w:pPr>
        <w:spacing w:line="240" w:lineRule="auto"/>
        <w:jc w:val="both"/>
        <w:rPr>
          <w:b/>
          <w:bCs/>
          <w:u w:val="single"/>
        </w:rPr>
      </w:pPr>
      <w:r w:rsidRPr="00670182">
        <w:rPr>
          <w:b/>
          <w:bCs/>
          <w:u w:val="single"/>
        </w:rPr>
        <w:t>A propos de l’</w:t>
      </w:r>
      <w:r w:rsidR="00794747">
        <w:rPr>
          <w:b/>
          <w:bCs/>
          <w:u w:val="single"/>
        </w:rPr>
        <w:t>HKIAA</w:t>
      </w:r>
    </w:p>
    <w:p w14:paraId="4077BB8F" w14:textId="77777777" w:rsidR="00670182" w:rsidRDefault="00670182" w:rsidP="00CC71D1">
      <w:pPr>
        <w:spacing w:line="240" w:lineRule="auto"/>
        <w:jc w:val="both"/>
        <w:rPr>
          <w:rStyle w:val="Lienhypertexte"/>
        </w:rPr>
      </w:pPr>
    </w:p>
    <w:p w14:paraId="7F4A026C" w14:textId="77777777" w:rsidR="00670182" w:rsidRPr="00794747" w:rsidRDefault="00670182" w:rsidP="000A2C2E">
      <w:pPr>
        <w:jc w:val="both"/>
      </w:pPr>
      <w:r w:rsidRPr="00794747">
        <w:t xml:space="preserve">La Hong Kong International Aviation </w:t>
      </w:r>
      <w:proofErr w:type="spellStart"/>
      <w:r w:rsidRPr="00794747">
        <w:t>Academy</w:t>
      </w:r>
      <w:proofErr w:type="spellEnd"/>
      <w:r w:rsidRPr="00794747">
        <w:t xml:space="preserve"> (HKIAA) est la première académie d'aviation civile de Hong Kong. Fondée en 2016, elle est une filiale de HKIA Services Holdings Limited, elle-même filiale de l'Autorité aéroportuaire de Hong Kong.</w:t>
      </w:r>
    </w:p>
    <w:p w14:paraId="16816650" w14:textId="0399698D" w:rsidR="00670182" w:rsidRPr="000A2C2E" w:rsidRDefault="00670182" w:rsidP="000A2C2E">
      <w:pPr>
        <w:jc w:val="both"/>
        <w:rPr>
          <w:i/>
          <w:iCs/>
        </w:rPr>
      </w:pPr>
      <w:r w:rsidRPr="00794747">
        <w:t>La HKIAA propose un programme d'études varié qui répond aux besoins de formation des professionnels, des nouveaux venus dans le secteur et des jeunes qui souhaitent faire carrière dans l'industrie aéronautique. En partenariat avec des établissements d'enseignement locaux et étrangers, des organisations professionnelles et des praticiens du secteur, la HKIAA propose des programmes de tous niveaux, notamment des camps d'été sur l'aviation, des stages, des certificats professionnels et des cours accrédités</w:t>
      </w:r>
      <w:r>
        <w:rPr>
          <w:i/>
          <w:iCs/>
        </w:rPr>
        <w:t>.</w:t>
      </w:r>
    </w:p>
    <w:sectPr w:rsidR="00670182" w:rsidRPr="000A2C2E" w:rsidSect="004307C6">
      <w:headerReference w:type="default" r:id="rId10"/>
      <w:headerReference w:type="first" r:id="rId11"/>
      <w:type w:val="continuous"/>
      <w:pgSz w:w="11906" w:h="16838" w:code="9"/>
      <w:pgMar w:top="936" w:right="964" w:bottom="567" w:left="964"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626F" w14:textId="77777777" w:rsidR="00261EB2" w:rsidRDefault="00261EB2" w:rsidP="00F51D4C">
      <w:r>
        <w:separator/>
      </w:r>
    </w:p>
  </w:endnote>
  <w:endnote w:type="continuationSeparator" w:id="0">
    <w:p w14:paraId="6E2E4CE4" w14:textId="77777777" w:rsidR="00261EB2" w:rsidRDefault="00261EB2"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DF9A" w14:textId="77777777" w:rsidR="00261EB2" w:rsidRDefault="00261EB2" w:rsidP="00F51D4C">
      <w:r>
        <w:separator/>
      </w:r>
    </w:p>
  </w:footnote>
  <w:footnote w:type="continuationSeparator" w:id="0">
    <w:p w14:paraId="44742E24" w14:textId="77777777" w:rsidR="00261EB2" w:rsidRDefault="00261EB2"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vertAnchor="page" w:horzAnchor="page" w:tblpXSpec="center" w:tblpYSpec="bottom"/>
      <w:tblW w:w="9979" w:type="dxa"/>
      <w:tblLayout w:type="fixed"/>
      <w:tblLook w:val="0600" w:firstRow="0" w:lastRow="0" w:firstColumn="0" w:lastColumn="0" w:noHBand="1" w:noVBand="1"/>
    </w:tblPr>
    <w:tblGrid>
      <w:gridCol w:w="9979"/>
    </w:tblGrid>
    <w:tr w:rsidR="00E70BDF" w:rsidRPr="001A5DDF" w14:paraId="0FD4D066" w14:textId="77777777" w:rsidTr="00836655">
      <w:trPr>
        <w:trHeight w:hRule="exact" w:val="284"/>
      </w:trPr>
      <w:tc>
        <w:tcPr>
          <w:tcW w:w="9979" w:type="dxa"/>
          <w:tcBorders>
            <w:top w:val="nil"/>
            <w:left w:val="nil"/>
            <w:bottom w:val="nil"/>
            <w:right w:val="nil"/>
          </w:tcBorders>
        </w:tcPr>
        <w:p w14:paraId="0F1E133D" w14:textId="77777777" w:rsidR="00E70BDF" w:rsidRPr="00836655" w:rsidRDefault="00E70BDF" w:rsidP="00836655"/>
      </w:tc>
    </w:tr>
  </w:tbl>
  <w:p w14:paraId="724B863C" w14:textId="77777777" w:rsidR="00E70BDF" w:rsidRDefault="00E70B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8CFE" w14:textId="77777777" w:rsidR="00D529B8" w:rsidRDefault="006F707D">
    <w:pPr>
      <w:pStyle w:val="En-tte"/>
    </w:pPr>
    <w:r>
      <w:rPr>
        <w:noProof/>
        <w:lang w:eastAsia="fr-FR"/>
      </w:rPr>
      <w:drawing>
        <wp:anchor distT="0" distB="0" distL="114300" distR="114300" simplePos="0" relativeHeight="251658240" behindDoc="1" locked="0" layoutInCell="1" allowOverlap="1" wp14:anchorId="1E792423" wp14:editId="286C10D5">
          <wp:simplePos x="0" y="0"/>
          <wp:positionH relativeFrom="page">
            <wp:posOffset>353291</wp:posOffset>
          </wp:positionH>
          <wp:positionV relativeFrom="page">
            <wp:posOffset>353291</wp:posOffset>
          </wp:positionV>
          <wp:extent cx="1799590" cy="1799590"/>
          <wp:effectExtent l="0" t="0" r="381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8874" cy="1808874"/>
                  </a:xfrm>
                  <a:prstGeom prst="rect">
                    <a:avLst/>
                  </a:prstGeom>
                </pic:spPr>
              </pic:pic>
            </a:graphicData>
          </a:graphic>
          <wp14:sizeRelH relativeFrom="margin">
            <wp14:pctWidth>0</wp14:pctWidth>
          </wp14:sizeRelH>
          <wp14:sizeRelV relativeFrom="margin">
            <wp14:pctHeight>0</wp14:pctHeight>
          </wp14:sizeRelV>
        </wp:anchor>
      </w:drawing>
    </w:r>
  </w:p>
  <w:p w14:paraId="3684A8F7" w14:textId="77777777" w:rsidR="00D529B8" w:rsidRDefault="00D529B8">
    <w:pPr>
      <w:pStyle w:val="En-tte"/>
    </w:pPr>
  </w:p>
  <w:p w14:paraId="1A52EA84" w14:textId="77777777" w:rsidR="00D529B8" w:rsidRDefault="006F707D">
    <w:pPr>
      <w:pStyle w:val="En-tte"/>
    </w:pPr>
    <w:r>
      <w:rPr>
        <w:noProof/>
        <w:lang w:eastAsia="fr-FR"/>
      </w:rPr>
      <w:drawing>
        <wp:anchor distT="0" distB="0" distL="114300" distR="114300" simplePos="0" relativeHeight="251660288" behindDoc="1" locked="0" layoutInCell="1" allowOverlap="1" wp14:anchorId="54CE851B" wp14:editId="11D552D3">
          <wp:simplePos x="0" y="0"/>
          <wp:positionH relativeFrom="page">
            <wp:posOffset>5870229</wp:posOffset>
          </wp:positionH>
          <wp:positionV relativeFrom="page">
            <wp:posOffset>560705</wp:posOffset>
          </wp:positionV>
          <wp:extent cx="1256262" cy="966355"/>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a:extLst>
                      <a:ext uri="{28A0092B-C50C-407E-A947-70E740481C1C}">
                        <a14:useLocalDpi xmlns:a14="http://schemas.microsoft.com/office/drawing/2010/main" val="0"/>
                      </a:ext>
                    </a:extLst>
                  </a:blip>
                  <a:stretch>
                    <a:fillRect/>
                  </a:stretch>
                </pic:blipFill>
                <pic:spPr>
                  <a:xfrm>
                    <a:off x="0" y="0"/>
                    <a:ext cx="1256262" cy="966355"/>
                  </a:xfrm>
                  <a:prstGeom prst="rect">
                    <a:avLst/>
                  </a:prstGeom>
                  <a:blipFill>
                    <a:blip r:embed="rId2"/>
                    <a:stretch>
                      <a:fillRect/>
                    </a:stretch>
                  </a:blipFill>
                </pic:spPr>
              </pic:pic>
            </a:graphicData>
          </a:graphic>
          <wp14:sizeRelH relativeFrom="margin">
            <wp14:pctWidth>0</wp14:pctWidth>
          </wp14:sizeRelH>
          <wp14:sizeRelV relativeFrom="margin">
            <wp14:pctHeight>0</wp14:pctHeight>
          </wp14:sizeRelV>
        </wp:anchor>
      </w:drawing>
    </w:r>
  </w:p>
  <w:p w14:paraId="79FB9B2C" w14:textId="77777777" w:rsidR="00D529B8" w:rsidRDefault="00D529B8">
    <w:pPr>
      <w:pStyle w:val="En-tte"/>
    </w:pPr>
  </w:p>
  <w:p w14:paraId="447CE34A" w14:textId="77777777" w:rsidR="00D529B8" w:rsidRDefault="00D529B8">
    <w:pPr>
      <w:pStyle w:val="En-tte"/>
    </w:pPr>
  </w:p>
  <w:p w14:paraId="062874EA" w14:textId="77777777" w:rsidR="00D529B8" w:rsidRDefault="00D529B8">
    <w:pPr>
      <w:pStyle w:val="En-tte"/>
    </w:pPr>
  </w:p>
  <w:p w14:paraId="5919DF1E" w14:textId="77777777" w:rsidR="00D529B8" w:rsidRDefault="00D529B8">
    <w:pPr>
      <w:pStyle w:val="En-tte"/>
    </w:pPr>
  </w:p>
  <w:p w14:paraId="50915EE2" w14:textId="77777777" w:rsidR="00E70BDF" w:rsidRDefault="00E70BDF">
    <w:pPr>
      <w:pStyle w:val="En-tte"/>
    </w:pPr>
  </w:p>
  <w:p w14:paraId="73F1EDE6" w14:textId="77777777" w:rsidR="00E70BDF" w:rsidRDefault="00E70BDF">
    <w:pPr>
      <w:pStyle w:val="En-tte"/>
    </w:pPr>
  </w:p>
  <w:p w14:paraId="23407CAE" w14:textId="77777777" w:rsidR="00E70BDF" w:rsidRDefault="00E70BDF">
    <w:pPr>
      <w:pStyle w:val="En-tte"/>
    </w:pPr>
  </w:p>
  <w:p w14:paraId="7BFBD6E1" w14:textId="77777777" w:rsidR="00E70BDF" w:rsidRDefault="00E70BDF" w:rsidP="00D529B8">
    <w:pPr>
      <w:pStyle w:val="En-tte"/>
      <w:spacing w:line="38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3702EE"/>
    <w:multiLevelType w:val="hybridMultilevel"/>
    <w:tmpl w:val="3B86D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3A33D2"/>
    <w:multiLevelType w:val="hybridMultilevel"/>
    <w:tmpl w:val="5B2AB050"/>
    <w:lvl w:ilvl="0" w:tplc="F2BEED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87739B"/>
    <w:multiLevelType w:val="hybridMultilevel"/>
    <w:tmpl w:val="B426AB6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B493F48"/>
    <w:multiLevelType w:val="hybridMultilevel"/>
    <w:tmpl w:val="DE424840"/>
    <w:lvl w:ilvl="0" w:tplc="287472C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2C4C48"/>
    <w:multiLevelType w:val="hybridMultilevel"/>
    <w:tmpl w:val="DEF8656C"/>
    <w:lvl w:ilvl="0" w:tplc="50462780">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913292"/>
    <w:multiLevelType w:val="hybridMultilevel"/>
    <w:tmpl w:val="A1744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8D0D30"/>
    <w:multiLevelType w:val="hybridMultilevel"/>
    <w:tmpl w:val="2C484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0" w15:restartNumberingAfterBreak="0">
    <w:nsid w:val="5DED0C80"/>
    <w:multiLevelType w:val="hybridMultilevel"/>
    <w:tmpl w:val="5510B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444ADB"/>
    <w:multiLevelType w:val="hybridMultilevel"/>
    <w:tmpl w:val="35E63B86"/>
    <w:lvl w:ilvl="0" w:tplc="D136C0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065830"/>
    <w:multiLevelType w:val="hybridMultilevel"/>
    <w:tmpl w:val="658059B2"/>
    <w:lvl w:ilvl="0" w:tplc="76A61B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59596635">
    <w:abstractNumId w:val="8"/>
  </w:num>
  <w:num w:numId="2" w16cid:durableId="100541117">
    <w:abstractNumId w:val="3"/>
  </w:num>
  <w:num w:numId="3" w16cid:durableId="769862146">
    <w:abstractNumId w:val="2"/>
  </w:num>
  <w:num w:numId="4" w16cid:durableId="2085492725">
    <w:abstractNumId w:val="1"/>
  </w:num>
  <w:num w:numId="5" w16cid:durableId="203179237">
    <w:abstractNumId w:val="0"/>
  </w:num>
  <w:num w:numId="6" w16cid:durableId="145558562">
    <w:abstractNumId w:val="9"/>
  </w:num>
  <w:num w:numId="7" w16cid:durableId="1181627876">
    <w:abstractNumId w:val="7"/>
  </w:num>
  <w:num w:numId="8" w16cid:durableId="862938965">
    <w:abstractNumId w:val="6"/>
  </w:num>
  <w:num w:numId="9" w16cid:durableId="140780814">
    <w:abstractNumId w:val="5"/>
  </w:num>
  <w:num w:numId="10" w16cid:durableId="994338340">
    <w:abstractNumId w:val="4"/>
  </w:num>
  <w:num w:numId="11" w16cid:durableId="1155611477">
    <w:abstractNumId w:val="10"/>
  </w:num>
  <w:num w:numId="12" w16cid:durableId="598489333">
    <w:abstractNumId w:val="19"/>
  </w:num>
  <w:num w:numId="13" w16cid:durableId="330983502">
    <w:abstractNumId w:val="23"/>
  </w:num>
  <w:num w:numId="14" w16cid:durableId="239945269">
    <w:abstractNumId w:val="12"/>
  </w:num>
  <w:num w:numId="15" w16cid:durableId="814220100">
    <w:abstractNumId w:val="15"/>
  </w:num>
  <w:num w:numId="16" w16cid:durableId="1840735559">
    <w:abstractNumId w:val="14"/>
  </w:num>
  <w:num w:numId="17" w16cid:durableId="1104765161">
    <w:abstractNumId w:val="21"/>
  </w:num>
  <w:num w:numId="18" w16cid:durableId="2080203532">
    <w:abstractNumId w:val="16"/>
  </w:num>
  <w:num w:numId="19" w16cid:durableId="617758895">
    <w:abstractNumId w:val="22"/>
  </w:num>
  <w:num w:numId="20" w16cid:durableId="1123693918">
    <w:abstractNumId w:val="13"/>
  </w:num>
  <w:num w:numId="21" w16cid:durableId="1729375022">
    <w:abstractNumId w:val="20"/>
  </w:num>
  <w:num w:numId="22" w16cid:durableId="887692556">
    <w:abstractNumId w:val="18"/>
  </w:num>
  <w:num w:numId="23" w16cid:durableId="78917148">
    <w:abstractNumId w:val="17"/>
  </w:num>
  <w:num w:numId="24" w16cid:durableId="14428428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730"/>
    <w:rsid w:val="000205BF"/>
    <w:rsid w:val="00070CA5"/>
    <w:rsid w:val="00093E23"/>
    <w:rsid w:val="000A2C2E"/>
    <w:rsid w:val="000B725D"/>
    <w:rsid w:val="000C711B"/>
    <w:rsid w:val="000C747F"/>
    <w:rsid w:val="000D0F15"/>
    <w:rsid w:val="000D758C"/>
    <w:rsid w:val="000F3A76"/>
    <w:rsid w:val="000F78AF"/>
    <w:rsid w:val="00103ADB"/>
    <w:rsid w:val="00116230"/>
    <w:rsid w:val="00127870"/>
    <w:rsid w:val="001317F2"/>
    <w:rsid w:val="00195CE1"/>
    <w:rsid w:val="001A224C"/>
    <w:rsid w:val="001A58BA"/>
    <w:rsid w:val="001A5DDF"/>
    <w:rsid w:val="001B2AA2"/>
    <w:rsid w:val="001B585A"/>
    <w:rsid w:val="001B6124"/>
    <w:rsid w:val="001B67B8"/>
    <w:rsid w:val="001C29D8"/>
    <w:rsid w:val="001E0D23"/>
    <w:rsid w:val="001F179D"/>
    <w:rsid w:val="001F229C"/>
    <w:rsid w:val="001F2366"/>
    <w:rsid w:val="001F5614"/>
    <w:rsid w:val="002019AB"/>
    <w:rsid w:val="002044E3"/>
    <w:rsid w:val="00206C4A"/>
    <w:rsid w:val="00215FC0"/>
    <w:rsid w:val="00217EF0"/>
    <w:rsid w:val="00220743"/>
    <w:rsid w:val="00220CCE"/>
    <w:rsid w:val="0022180D"/>
    <w:rsid w:val="00230F96"/>
    <w:rsid w:val="00236CA0"/>
    <w:rsid w:val="00261EB2"/>
    <w:rsid w:val="00274E68"/>
    <w:rsid w:val="00286BBA"/>
    <w:rsid w:val="002F62EB"/>
    <w:rsid w:val="00305138"/>
    <w:rsid w:val="0030637F"/>
    <w:rsid w:val="003227F7"/>
    <w:rsid w:val="00326190"/>
    <w:rsid w:val="0034555E"/>
    <w:rsid w:val="003503F3"/>
    <w:rsid w:val="003604BE"/>
    <w:rsid w:val="00366823"/>
    <w:rsid w:val="00370CC5"/>
    <w:rsid w:val="003A24AD"/>
    <w:rsid w:val="003A7BE7"/>
    <w:rsid w:val="003C7C34"/>
    <w:rsid w:val="003F14FD"/>
    <w:rsid w:val="004074EA"/>
    <w:rsid w:val="004307C6"/>
    <w:rsid w:val="004410EA"/>
    <w:rsid w:val="00446795"/>
    <w:rsid w:val="004627F2"/>
    <w:rsid w:val="00462D62"/>
    <w:rsid w:val="00485B07"/>
    <w:rsid w:val="00497F4A"/>
    <w:rsid w:val="004A13FB"/>
    <w:rsid w:val="004B16F4"/>
    <w:rsid w:val="004B24F6"/>
    <w:rsid w:val="004C49B5"/>
    <w:rsid w:val="004C5F11"/>
    <w:rsid w:val="004D10BD"/>
    <w:rsid w:val="004D485F"/>
    <w:rsid w:val="004D722D"/>
    <w:rsid w:val="004E33D3"/>
    <w:rsid w:val="004E4073"/>
    <w:rsid w:val="00512F60"/>
    <w:rsid w:val="00514C2C"/>
    <w:rsid w:val="00523158"/>
    <w:rsid w:val="005232F9"/>
    <w:rsid w:val="005363A9"/>
    <w:rsid w:val="0055070A"/>
    <w:rsid w:val="00550AF2"/>
    <w:rsid w:val="00553AF9"/>
    <w:rsid w:val="0056686A"/>
    <w:rsid w:val="00586D5E"/>
    <w:rsid w:val="005D0691"/>
    <w:rsid w:val="005E5345"/>
    <w:rsid w:val="005F1B58"/>
    <w:rsid w:val="005F2F2E"/>
    <w:rsid w:val="005F48C5"/>
    <w:rsid w:val="00606733"/>
    <w:rsid w:val="00634946"/>
    <w:rsid w:val="00640843"/>
    <w:rsid w:val="006538F5"/>
    <w:rsid w:val="00670182"/>
    <w:rsid w:val="00673614"/>
    <w:rsid w:val="0069403C"/>
    <w:rsid w:val="006945BC"/>
    <w:rsid w:val="006B108E"/>
    <w:rsid w:val="006B5CD0"/>
    <w:rsid w:val="006C1D5B"/>
    <w:rsid w:val="006C1FB4"/>
    <w:rsid w:val="006C296F"/>
    <w:rsid w:val="006C7BD7"/>
    <w:rsid w:val="006C7F5B"/>
    <w:rsid w:val="006D6988"/>
    <w:rsid w:val="006F072F"/>
    <w:rsid w:val="006F42B7"/>
    <w:rsid w:val="006F538E"/>
    <w:rsid w:val="006F707D"/>
    <w:rsid w:val="006F75EF"/>
    <w:rsid w:val="00721698"/>
    <w:rsid w:val="00726DC9"/>
    <w:rsid w:val="00734637"/>
    <w:rsid w:val="00754243"/>
    <w:rsid w:val="00765533"/>
    <w:rsid w:val="007837E8"/>
    <w:rsid w:val="00792DA7"/>
    <w:rsid w:val="00794747"/>
    <w:rsid w:val="007C24AB"/>
    <w:rsid w:val="007C76ED"/>
    <w:rsid w:val="007D1F7D"/>
    <w:rsid w:val="008056EB"/>
    <w:rsid w:val="00820FB2"/>
    <w:rsid w:val="00824BE0"/>
    <w:rsid w:val="00836655"/>
    <w:rsid w:val="00886291"/>
    <w:rsid w:val="008A026B"/>
    <w:rsid w:val="008A138D"/>
    <w:rsid w:val="008A6F7E"/>
    <w:rsid w:val="008E5A7D"/>
    <w:rsid w:val="008F6054"/>
    <w:rsid w:val="00901E51"/>
    <w:rsid w:val="00906F31"/>
    <w:rsid w:val="00907CA7"/>
    <w:rsid w:val="00907DD3"/>
    <w:rsid w:val="00917372"/>
    <w:rsid w:val="0092435E"/>
    <w:rsid w:val="00933D33"/>
    <w:rsid w:val="00954912"/>
    <w:rsid w:val="00962526"/>
    <w:rsid w:val="00971591"/>
    <w:rsid w:val="00972E76"/>
    <w:rsid w:val="00973111"/>
    <w:rsid w:val="00974BB8"/>
    <w:rsid w:val="009764FA"/>
    <w:rsid w:val="00982490"/>
    <w:rsid w:val="0099005B"/>
    <w:rsid w:val="00992009"/>
    <w:rsid w:val="009933E5"/>
    <w:rsid w:val="00995EF7"/>
    <w:rsid w:val="009A005D"/>
    <w:rsid w:val="009B1B86"/>
    <w:rsid w:val="009B52A8"/>
    <w:rsid w:val="009D7F02"/>
    <w:rsid w:val="009E1438"/>
    <w:rsid w:val="009F0E0B"/>
    <w:rsid w:val="009F3759"/>
    <w:rsid w:val="00A00823"/>
    <w:rsid w:val="00A07524"/>
    <w:rsid w:val="00A220C7"/>
    <w:rsid w:val="00A2796B"/>
    <w:rsid w:val="00A312CD"/>
    <w:rsid w:val="00AC15E2"/>
    <w:rsid w:val="00AD262B"/>
    <w:rsid w:val="00AE5A8B"/>
    <w:rsid w:val="00AF4D16"/>
    <w:rsid w:val="00B1096D"/>
    <w:rsid w:val="00B30E42"/>
    <w:rsid w:val="00B50AA6"/>
    <w:rsid w:val="00B510B9"/>
    <w:rsid w:val="00B5438D"/>
    <w:rsid w:val="00B57222"/>
    <w:rsid w:val="00B7548D"/>
    <w:rsid w:val="00B854C1"/>
    <w:rsid w:val="00B92487"/>
    <w:rsid w:val="00BA4D1D"/>
    <w:rsid w:val="00BB17AC"/>
    <w:rsid w:val="00BC4C25"/>
    <w:rsid w:val="00BD161D"/>
    <w:rsid w:val="00BD381B"/>
    <w:rsid w:val="00BD5683"/>
    <w:rsid w:val="00BE3EF8"/>
    <w:rsid w:val="00BF1F16"/>
    <w:rsid w:val="00BF36AA"/>
    <w:rsid w:val="00C23CC9"/>
    <w:rsid w:val="00C30949"/>
    <w:rsid w:val="00C375AA"/>
    <w:rsid w:val="00C54F8D"/>
    <w:rsid w:val="00C56D04"/>
    <w:rsid w:val="00C60D2E"/>
    <w:rsid w:val="00C92D44"/>
    <w:rsid w:val="00CA052E"/>
    <w:rsid w:val="00CA632B"/>
    <w:rsid w:val="00CB0A7F"/>
    <w:rsid w:val="00CB486F"/>
    <w:rsid w:val="00CC03E3"/>
    <w:rsid w:val="00CC71D1"/>
    <w:rsid w:val="00CD4173"/>
    <w:rsid w:val="00CD696D"/>
    <w:rsid w:val="00D02B80"/>
    <w:rsid w:val="00D13ACB"/>
    <w:rsid w:val="00D32416"/>
    <w:rsid w:val="00D421F3"/>
    <w:rsid w:val="00D52407"/>
    <w:rsid w:val="00D529B8"/>
    <w:rsid w:val="00D63486"/>
    <w:rsid w:val="00D86572"/>
    <w:rsid w:val="00DB2103"/>
    <w:rsid w:val="00DB6171"/>
    <w:rsid w:val="00DC1A26"/>
    <w:rsid w:val="00DC3E92"/>
    <w:rsid w:val="00DF0178"/>
    <w:rsid w:val="00DF23E4"/>
    <w:rsid w:val="00DF66AA"/>
    <w:rsid w:val="00DF79AC"/>
    <w:rsid w:val="00E03680"/>
    <w:rsid w:val="00E12D28"/>
    <w:rsid w:val="00E34CFC"/>
    <w:rsid w:val="00E70BDF"/>
    <w:rsid w:val="00E83730"/>
    <w:rsid w:val="00E94723"/>
    <w:rsid w:val="00E9783A"/>
    <w:rsid w:val="00EC0473"/>
    <w:rsid w:val="00EC5E05"/>
    <w:rsid w:val="00EF6BBC"/>
    <w:rsid w:val="00F02D0E"/>
    <w:rsid w:val="00F2366D"/>
    <w:rsid w:val="00F51D4C"/>
    <w:rsid w:val="00F60DA5"/>
    <w:rsid w:val="00F61C18"/>
    <w:rsid w:val="00F62A23"/>
    <w:rsid w:val="00F838F1"/>
    <w:rsid w:val="00F85091"/>
    <w:rsid w:val="00F94F54"/>
    <w:rsid w:val="00FA1E79"/>
    <w:rsid w:val="00FA70A9"/>
    <w:rsid w:val="00FB4E7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8A1A"/>
  <w15:docId w15:val="{5869CDA1-81F6-430F-896B-B62A7304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26B"/>
    <w:rPr>
      <w:rFonts w:ascii="Arial" w:hAnsi="Arial"/>
    </w:rPr>
  </w:style>
  <w:style w:type="paragraph" w:styleId="Titre1">
    <w:name w:val="heading 1"/>
    <w:basedOn w:val="Normal"/>
    <w:next w:val="Normal"/>
    <w:link w:val="Titre1Car"/>
    <w:uiPriority w:val="9"/>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rsid w:val="00FA1E79"/>
    <w:pPr>
      <w:keepNext/>
      <w:keepLines/>
      <w:numPr>
        <w:ilvl w:val="1"/>
        <w:numId w:val="12"/>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2"/>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FA1E79"/>
    <w:pPr>
      <w:ind w:left="720"/>
      <w:contextualSpacing/>
    </w:pPr>
  </w:style>
  <w:style w:type="character" w:customStyle="1" w:styleId="Titre1Car">
    <w:name w:val="Titre 1 Car"/>
    <w:basedOn w:val="Policepardfaut"/>
    <w:link w:val="Titre1"/>
    <w:uiPriority w:val="9"/>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rsid w:val="00962526"/>
    <w:rPr>
      <w:rFonts w:asciiTheme="majorHAnsi" w:eastAsiaTheme="majorEastAsia" w:hAnsiTheme="majorHAnsi" w:cstheme="majorBidi"/>
      <w:b/>
      <w:bCs/>
    </w:rPr>
  </w:style>
  <w:style w:type="character" w:customStyle="1" w:styleId="Titre3Car">
    <w:name w:val="Titre 3 Car"/>
    <w:basedOn w:val="Policepardfaut"/>
    <w:link w:val="Titre3"/>
    <w:uiPriority w:val="9"/>
    <w:semiHidden/>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A026B"/>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pPr>
      <w:framePr w:w="9979" w:h="936" w:wrap="notBeside" w:vAnchor="page" w:hAnchor="page" w:xAlign="center" w:yAlign="bottom" w:anchorLock="1"/>
    </w:pPr>
  </w:style>
  <w:style w:type="paragraph" w:customStyle="1" w:styleId="Texte-Adresseligne2">
    <w:name w:val="Texte - Adresse ligne 2"/>
    <w:basedOn w:val="Texte-Adresseligne1"/>
    <w:qFormat/>
    <w:rsid w:val="003F14FD"/>
    <w:pPr>
      <w:framePr w:wrap="notBeside"/>
    </w:pPr>
  </w:style>
  <w:style w:type="paragraph" w:customStyle="1" w:styleId="Texte-Tl">
    <w:name w:val="Texte - Tél."/>
    <w:basedOn w:val="Normal"/>
    <w:qFormat/>
    <w:rsid w:val="003F14FD"/>
    <w:pPr>
      <w:framePr w:w="9979" w:h="964" w:wrap="notBeside" w:vAnchor="page" w:hAnchor="page" w:xAlign="center" w:yAlign="bottom" w:anchorLock="1"/>
      <w:spacing w:line="192" w:lineRule="atLeast"/>
    </w:pPr>
    <w:rPr>
      <w:sz w:val="16"/>
    </w:rPr>
  </w:style>
  <w:style w:type="paragraph" w:customStyle="1" w:styleId="Texte-Ml">
    <w:name w:val="Texte - Mél."/>
    <w:basedOn w:val="Normal"/>
    <w:qFormat/>
    <w:rsid w:val="003F14FD"/>
    <w:pPr>
      <w:framePr w:w="9979" w:h="964" w:wrap="notBeside" w:vAnchor="page" w:hAnchor="page" w:xAlign="center" w:yAlign="bottom" w:anchorLock="1"/>
      <w:spacing w:line="192" w:lineRule="atLeast"/>
    </w:pPr>
    <w:rPr>
      <w:sz w:val="16"/>
    </w:rPr>
  </w:style>
  <w:style w:type="paragraph" w:customStyle="1" w:styleId="Texte-Pieddepage">
    <w:name w:val="Texte - Pied de page"/>
    <w:basedOn w:val="Normal"/>
    <w:qFormat/>
    <w:rsid w:val="003F14FD"/>
    <w:pPr>
      <w:framePr w:w="9979" w:h="964" w:wrap="notBeside" w:vAnchor="page" w:hAnchor="page" w:xAlign="center" w:yAlign="bottom" w:anchorLock="1"/>
      <w:spacing w:line="192" w:lineRule="atLeast"/>
    </w:pPr>
    <w:rPr>
      <w:sz w:val="16"/>
      <w:lang w:val="en-US"/>
    </w:rPr>
  </w:style>
  <w:style w:type="paragraph" w:customStyle="1" w:styleId="Pagination">
    <w:name w:val="Pagination"/>
    <w:basedOn w:val="Normal"/>
    <w:qFormat/>
    <w:rsid w:val="001A5DDF"/>
    <w:pPr>
      <w:framePr w:w="9979" w:h="964" w:wrap="notBeside" w:vAnchor="page" w:hAnchor="page" w:xAlign="center" w:yAlign="bottom" w:anchorLock="1"/>
      <w:spacing w:line="192" w:lineRule="atLeast"/>
      <w:jc w:val="center"/>
    </w:pPr>
    <w:rPr>
      <w:sz w:val="16"/>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qFormat/>
    <w:rsid w:val="00217EF0"/>
    <w:pPr>
      <w:framePr w:w="0" w:hRule="auto" w:wrap="around" w:anchorLock="0"/>
      <w:spacing w:after="85"/>
    </w:pPr>
    <w:rPr>
      <w:b/>
    </w:rPr>
  </w:style>
  <w:style w:type="paragraph" w:customStyle="1" w:styleId="Texte-Intituldeladirection">
    <w:name w:val="Texte - Intitulé de la direction"/>
    <w:basedOn w:val="Normal"/>
    <w:qFormat/>
    <w:rsid w:val="0030637F"/>
    <w:pPr>
      <w:framePr w:w="9979" w:h="936" w:wrap="notBeside" w:vAnchor="page" w:hAnchor="page" w:xAlign="center" w:yAlign="bottom" w:anchorLock="1"/>
      <w:spacing w:after="180" w:line="336" w:lineRule="atLeast"/>
    </w:pPr>
    <w:rPr>
      <w:b/>
      <w:sz w:val="28"/>
    </w:rPr>
  </w:style>
  <w:style w:type="character" w:styleId="Lienhypertexte">
    <w:name w:val="Hyperlink"/>
    <w:basedOn w:val="Policepardfaut"/>
    <w:uiPriority w:val="99"/>
    <w:unhideWhenUsed/>
    <w:rsid w:val="00366823"/>
    <w:rPr>
      <w:color w:val="000000" w:themeColor="hyperlink"/>
      <w:u w:val="single"/>
    </w:rPr>
  </w:style>
  <w:style w:type="character" w:styleId="Mentionnonrsolue">
    <w:name w:val="Unresolved Mention"/>
    <w:basedOn w:val="Policepardfaut"/>
    <w:uiPriority w:val="99"/>
    <w:semiHidden/>
    <w:unhideWhenUsed/>
    <w:rsid w:val="00366823"/>
    <w:rPr>
      <w:color w:val="605E5C"/>
      <w:shd w:val="clear" w:color="auto" w:fill="E1DFDD"/>
    </w:rPr>
  </w:style>
  <w:style w:type="paragraph" w:styleId="Corpsdetexte">
    <w:name w:val="Body Text"/>
    <w:basedOn w:val="Normal"/>
    <w:link w:val="CorpsdetexteCar"/>
    <w:uiPriority w:val="1"/>
    <w:semiHidden/>
    <w:unhideWhenUsed/>
    <w:qFormat/>
    <w:rsid w:val="00F838F1"/>
    <w:pPr>
      <w:widowControl w:val="0"/>
      <w:autoSpaceDE w:val="0"/>
      <w:autoSpaceDN w:val="0"/>
      <w:spacing w:line="276" w:lineRule="auto"/>
    </w:pPr>
    <w:rPr>
      <w:rFonts w:eastAsia="Arial" w:cs="Arial"/>
      <w:szCs w:val="22"/>
    </w:rPr>
  </w:style>
  <w:style w:type="character" w:customStyle="1" w:styleId="CorpsdetexteCar">
    <w:name w:val="Corps de texte Car"/>
    <w:basedOn w:val="Policepardfaut"/>
    <w:link w:val="Corpsdetexte"/>
    <w:uiPriority w:val="1"/>
    <w:semiHidden/>
    <w:rsid w:val="00F838F1"/>
    <w:rPr>
      <w:rFonts w:ascii="Arial" w:eastAsia="Arial" w:hAnsi="Arial" w:cs="Arial"/>
      <w:szCs w:val="22"/>
    </w:rPr>
  </w:style>
  <w:style w:type="paragraph" w:styleId="Notedebasdepage">
    <w:name w:val="footnote text"/>
    <w:basedOn w:val="Normal"/>
    <w:link w:val="NotedebasdepageCar"/>
    <w:uiPriority w:val="99"/>
    <w:semiHidden/>
    <w:unhideWhenUsed/>
    <w:rsid w:val="00973111"/>
    <w:pPr>
      <w:spacing w:line="240" w:lineRule="auto"/>
    </w:pPr>
  </w:style>
  <w:style w:type="character" w:customStyle="1" w:styleId="NotedebasdepageCar">
    <w:name w:val="Note de bas de page Car"/>
    <w:basedOn w:val="Policepardfaut"/>
    <w:link w:val="Notedebasdepage"/>
    <w:uiPriority w:val="99"/>
    <w:semiHidden/>
    <w:rsid w:val="00973111"/>
    <w:rPr>
      <w:rFonts w:ascii="Arial" w:hAnsi="Arial"/>
    </w:rPr>
  </w:style>
  <w:style w:type="character" w:styleId="Appelnotedebasdep">
    <w:name w:val="footnote reference"/>
    <w:basedOn w:val="Policepardfaut"/>
    <w:uiPriority w:val="99"/>
    <w:semiHidden/>
    <w:unhideWhenUsed/>
    <w:rsid w:val="00973111"/>
    <w:rPr>
      <w:vertAlign w:val="superscript"/>
    </w:rPr>
  </w:style>
  <w:style w:type="paragraph" w:styleId="NormalWeb">
    <w:name w:val="Normal (Web)"/>
    <w:basedOn w:val="Normal"/>
    <w:uiPriority w:val="99"/>
    <w:unhideWhenUsed/>
    <w:rsid w:val="00792DA7"/>
    <w:pPr>
      <w:spacing w:before="100" w:beforeAutospacing="1" w:after="100" w:afterAutospacing="1" w:line="240" w:lineRule="auto"/>
    </w:pPr>
    <w:rPr>
      <w:rFonts w:ascii="Calibri" w:hAnsi="Calibri" w:cs="Calibri"/>
      <w:sz w:val="22"/>
      <w:szCs w:val="22"/>
      <w:lang w:eastAsia="fr-FR"/>
    </w:rPr>
  </w:style>
  <w:style w:type="character" w:styleId="lev">
    <w:name w:val="Strong"/>
    <w:basedOn w:val="Policepardfaut"/>
    <w:uiPriority w:val="22"/>
    <w:qFormat/>
    <w:rsid w:val="00792DA7"/>
    <w:rPr>
      <w:b/>
      <w:bCs/>
    </w:rPr>
  </w:style>
  <w:style w:type="character" w:customStyle="1" w:styleId="titre1car0">
    <w:name w:val="titre1car"/>
    <w:basedOn w:val="Policepardfaut"/>
    <w:rsid w:val="00F9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6798">
      <w:bodyDiv w:val="1"/>
      <w:marLeft w:val="0"/>
      <w:marRight w:val="0"/>
      <w:marTop w:val="0"/>
      <w:marBottom w:val="0"/>
      <w:divBdr>
        <w:top w:val="none" w:sz="0" w:space="0" w:color="auto"/>
        <w:left w:val="none" w:sz="0" w:space="0" w:color="auto"/>
        <w:bottom w:val="none" w:sz="0" w:space="0" w:color="auto"/>
        <w:right w:val="none" w:sz="0" w:space="0" w:color="auto"/>
      </w:divBdr>
    </w:div>
    <w:div w:id="171647105">
      <w:bodyDiv w:val="1"/>
      <w:marLeft w:val="0"/>
      <w:marRight w:val="0"/>
      <w:marTop w:val="0"/>
      <w:marBottom w:val="0"/>
      <w:divBdr>
        <w:top w:val="none" w:sz="0" w:space="0" w:color="auto"/>
        <w:left w:val="none" w:sz="0" w:space="0" w:color="auto"/>
        <w:bottom w:val="none" w:sz="0" w:space="0" w:color="auto"/>
        <w:right w:val="none" w:sz="0" w:space="0" w:color="auto"/>
      </w:divBdr>
    </w:div>
    <w:div w:id="261649183">
      <w:bodyDiv w:val="1"/>
      <w:marLeft w:val="0"/>
      <w:marRight w:val="0"/>
      <w:marTop w:val="0"/>
      <w:marBottom w:val="0"/>
      <w:divBdr>
        <w:top w:val="none" w:sz="0" w:space="0" w:color="auto"/>
        <w:left w:val="none" w:sz="0" w:space="0" w:color="auto"/>
        <w:bottom w:val="none" w:sz="0" w:space="0" w:color="auto"/>
        <w:right w:val="none" w:sz="0" w:space="0" w:color="auto"/>
      </w:divBdr>
    </w:div>
    <w:div w:id="315914081">
      <w:bodyDiv w:val="1"/>
      <w:marLeft w:val="0"/>
      <w:marRight w:val="0"/>
      <w:marTop w:val="0"/>
      <w:marBottom w:val="0"/>
      <w:divBdr>
        <w:top w:val="none" w:sz="0" w:space="0" w:color="auto"/>
        <w:left w:val="none" w:sz="0" w:space="0" w:color="auto"/>
        <w:bottom w:val="none" w:sz="0" w:space="0" w:color="auto"/>
        <w:right w:val="none" w:sz="0" w:space="0" w:color="auto"/>
      </w:divBdr>
    </w:div>
    <w:div w:id="1326473956">
      <w:bodyDiv w:val="1"/>
      <w:marLeft w:val="0"/>
      <w:marRight w:val="0"/>
      <w:marTop w:val="0"/>
      <w:marBottom w:val="0"/>
      <w:divBdr>
        <w:top w:val="none" w:sz="0" w:space="0" w:color="auto"/>
        <w:left w:val="none" w:sz="0" w:space="0" w:color="auto"/>
        <w:bottom w:val="none" w:sz="0" w:space="0" w:color="auto"/>
        <w:right w:val="none" w:sz="0" w:space="0" w:color="auto"/>
      </w:divBdr>
    </w:div>
    <w:div w:id="1548371136">
      <w:bodyDiv w:val="1"/>
      <w:marLeft w:val="0"/>
      <w:marRight w:val="0"/>
      <w:marTop w:val="0"/>
      <w:marBottom w:val="0"/>
      <w:divBdr>
        <w:top w:val="none" w:sz="0" w:space="0" w:color="auto"/>
        <w:left w:val="none" w:sz="0" w:space="0" w:color="auto"/>
        <w:bottom w:val="none" w:sz="0" w:space="0" w:color="auto"/>
        <w:right w:val="none" w:sz="0" w:space="0" w:color="auto"/>
      </w:divBdr>
    </w:div>
    <w:div w:id="1620599410">
      <w:bodyDiv w:val="1"/>
      <w:marLeft w:val="0"/>
      <w:marRight w:val="0"/>
      <w:marTop w:val="0"/>
      <w:marBottom w:val="0"/>
      <w:divBdr>
        <w:top w:val="none" w:sz="0" w:space="0" w:color="auto"/>
        <w:left w:val="none" w:sz="0" w:space="0" w:color="auto"/>
        <w:bottom w:val="none" w:sz="0" w:space="0" w:color="auto"/>
        <w:right w:val="none" w:sz="0" w:space="0" w:color="auto"/>
      </w:divBdr>
    </w:div>
    <w:div w:id="1818374364">
      <w:bodyDiv w:val="1"/>
      <w:marLeft w:val="0"/>
      <w:marRight w:val="0"/>
      <w:marTop w:val="0"/>
      <w:marBottom w:val="0"/>
      <w:divBdr>
        <w:top w:val="none" w:sz="0" w:space="0" w:color="auto"/>
        <w:left w:val="none" w:sz="0" w:space="0" w:color="auto"/>
        <w:bottom w:val="none" w:sz="0" w:space="0" w:color="auto"/>
        <w:right w:val="none" w:sz="0" w:space="0" w:color="auto"/>
      </w:divBdr>
    </w:div>
    <w:div w:id="19206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ie.gay@enac.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ac.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helie.tirard\Desktop\Nouvelle%20charte%20-%20USAGE%20DICOM\OPERATEURS\Op&#233;rateur%20-%20CP\CP_operateurs_arial.dotx" TargetMode="Externa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69B98-EF9E-44C9-A347-28A829C6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CP_operateurs_arial</Template>
  <TotalTime>16</TotalTime>
  <Pages>1</Pages>
  <Words>412</Words>
  <Characters>2266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TIRARD Ophélie</dc:creator>
  <cp:lastModifiedBy>Sylvie GAY</cp:lastModifiedBy>
  <cp:revision>20</cp:revision>
  <dcterms:created xsi:type="dcterms:W3CDTF">2025-06-25T12:48:00Z</dcterms:created>
  <dcterms:modified xsi:type="dcterms:W3CDTF">2025-06-25T13:05:00Z</dcterms:modified>
</cp:coreProperties>
</file>